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784" w:rsidRDefault="000174AA" w:rsidP="00FF1784">
      <w:pPr>
        <w:spacing w:after="0" w:line="240" w:lineRule="auto"/>
        <w:jc w:val="center"/>
        <w:rPr>
          <w:rFonts w:ascii="Times New Roman" w:hAnsi="Times New Roman" w:cs="Times New Roman"/>
          <w:b/>
          <w:sz w:val="28"/>
          <w:szCs w:val="28"/>
        </w:rPr>
      </w:pPr>
      <w:proofErr w:type="spellStart"/>
      <w:r w:rsidRPr="00FF1784">
        <w:rPr>
          <w:rFonts w:ascii="Times New Roman" w:hAnsi="Times New Roman" w:cs="Times New Roman"/>
          <w:b/>
          <w:sz w:val="28"/>
          <w:szCs w:val="28"/>
        </w:rPr>
        <w:t>Бақылау</w:t>
      </w:r>
      <w:proofErr w:type="spellEnd"/>
      <w:r w:rsidRPr="00FF1784">
        <w:rPr>
          <w:rFonts w:ascii="Times New Roman" w:hAnsi="Times New Roman" w:cs="Times New Roman"/>
          <w:b/>
          <w:sz w:val="28"/>
          <w:szCs w:val="28"/>
        </w:rPr>
        <w:t xml:space="preserve"> </w:t>
      </w:r>
      <w:proofErr w:type="spellStart"/>
      <w:r w:rsidRPr="00FF1784">
        <w:rPr>
          <w:rFonts w:ascii="Times New Roman" w:hAnsi="Times New Roman" w:cs="Times New Roman"/>
          <w:b/>
          <w:sz w:val="28"/>
          <w:szCs w:val="28"/>
        </w:rPr>
        <w:t>жұмысын</w:t>
      </w:r>
      <w:proofErr w:type="spellEnd"/>
      <w:r w:rsidRPr="00FF1784">
        <w:rPr>
          <w:rFonts w:ascii="Times New Roman" w:hAnsi="Times New Roman" w:cs="Times New Roman"/>
          <w:b/>
          <w:sz w:val="28"/>
          <w:szCs w:val="28"/>
        </w:rPr>
        <w:t xml:space="preserve"> </w:t>
      </w:r>
      <w:proofErr w:type="spellStart"/>
      <w:proofErr w:type="gramStart"/>
      <w:r w:rsidRPr="00FF1784">
        <w:rPr>
          <w:rFonts w:ascii="Times New Roman" w:hAnsi="Times New Roman" w:cs="Times New Roman"/>
          <w:b/>
          <w:sz w:val="28"/>
          <w:szCs w:val="28"/>
        </w:rPr>
        <w:t>орындау</w:t>
      </w:r>
      <w:proofErr w:type="gramEnd"/>
      <w:r w:rsidRPr="00FF1784">
        <w:rPr>
          <w:rFonts w:ascii="Times New Roman" w:hAnsi="Times New Roman" w:cs="Times New Roman"/>
          <w:b/>
          <w:sz w:val="28"/>
          <w:szCs w:val="28"/>
        </w:rPr>
        <w:t>ға</w:t>
      </w:r>
      <w:proofErr w:type="spellEnd"/>
      <w:r w:rsidRPr="00FF1784">
        <w:rPr>
          <w:rFonts w:ascii="Times New Roman" w:hAnsi="Times New Roman" w:cs="Times New Roman"/>
          <w:b/>
          <w:sz w:val="28"/>
          <w:szCs w:val="28"/>
        </w:rPr>
        <w:t xml:space="preserve"> </w:t>
      </w:r>
      <w:proofErr w:type="spellStart"/>
      <w:r w:rsidRPr="00FF1784">
        <w:rPr>
          <w:rFonts w:ascii="Times New Roman" w:hAnsi="Times New Roman" w:cs="Times New Roman"/>
          <w:b/>
          <w:sz w:val="28"/>
          <w:szCs w:val="28"/>
        </w:rPr>
        <w:t>әдістемелік</w:t>
      </w:r>
      <w:proofErr w:type="spellEnd"/>
      <w:r w:rsidRPr="00FF1784">
        <w:rPr>
          <w:rFonts w:ascii="Times New Roman" w:hAnsi="Times New Roman" w:cs="Times New Roman"/>
          <w:b/>
          <w:sz w:val="28"/>
          <w:szCs w:val="28"/>
        </w:rPr>
        <w:t xml:space="preserve"> </w:t>
      </w:r>
      <w:proofErr w:type="spellStart"/>
      <w:r w:rsidRPr="00FF1784">
        <w:rPr>
          <w:rFonts w:ascii="Times New Roman" w:hAnsi="Times New Roman" w:cs="Times New Roman"/>
          <w:b/>
          <w:sz w:val="28"/>
          <w:szCs w:val="28"/>
        </w:rPr>
        <w:t>нұсқаулар</w:t>
      </w:r>
      <w:proofErr w:type="spellEnd"/>
    </w:p>
    <w:p w:rsidR="009B3358" w:rsidRPr="00FF1784" w:rsidRDefault="009B3358" w:rsidP="00FF1784">
      <w:pPr>
        <w:spacing w:after="0" w:line="240" w:lineRule="auto"/>
        <w:jc w:val="center"/>
        <w:rPr>
          <w:rFonts w:ascii="Times New Roman" w:hAnsi="Times New Roman" w:cs="Times New Roman"/>
          <w:b/>
          <w:sz w:val="28"/>
          <w:szCs w:val="28"/>
          <w:lang w:val="kk-KZ"/>
        </w:rPr>
      </w:pPr>
    </w:p>
    <w:p w:rsidR="009B3358" w:rsidRPr="009B3358" w:rsidRDefault="009B3358" w:rsidP="009B3358">
      <w:pPr>
        <w:spacing w:after="0" w:line="240" w:lineRule="auto"/>
        <w:ind w:firstLine="360"/>
        <w:jc w:val="center"/>
        <w:rPr>
          <w:rFonts w:ascii="Times New Roman" w:eastAsia="Times New Roman" w:hAnsi="Times New Roman" w:cs="Times New Roman"/>
          <w:sz w:val="28"/>
          <w:szCs w:val="28"/>
          <w:lang w:val="kk-KZ" w:eastAsia="ru-RU"/>
        </w:rPr>
      </w:pPr>
      <w:bookmarkStart w:id="0" w:name="_GoBack"/>
      <w:r w:rsidRPr="009B3358">
        <w:rPr>
          <w:rFonts w:ascii="Times New Roman" w:eastAsia="Times New Roman" w:hAnsi="Times New Roman" w:cs="Times New Roman"/>
          <w:sz w:val="28"/>
          <w:szCs w:val="28"/>
          <w:lang w:val="kk-KZ" w:eastAsia="ru-RU"/>
        </w:rPr>
        <w:t>Фамилияңыздың басқы әрпіне сәйкес бір тақырыпты таңдап алыңыз</w:t>
      </w:r>
    </w:p>
    <w:bookmarkEnd w:id="0"/>
    <w:p w:rsidR="009B3358" w:rsidRPr="00D95535" w:rsidRDefault="009B3358" w:rsidP="009B3358">
      <w:pPr>
        <w:spacing w:after="0" w:line="240" w:lineRule="auto"/>
        <w:rPr>
          <w:rFonts w:ascii="Times New Roman" w:eastAsia="Times New Roman" w:hAnsi="Times New Roman" w:cs="Times New Roman"/>
          <w:sz w:val="24"/>
          <w:szCs w:val="24"/>
          <w:lang w:val="kk-KZ" w:eastAsia="ru-RU"/>
        </w:rPr>
      </w:pPr>
    </w:p>
    <w:tbl>
      <w:tblPr>
        <w:tblStyle w:val="a3"/>
        <w:tblW w:w="0" w:type="auto"/>
        <w:tblInd w:w="108" w:type="dxa"/>
        <w:tblLook w:val="01E0" w:firstRow="1" w:lastRow="1" w:firstColumn="1" w:lastColumn="1" w:noHBand="0" w:noVBand="0"/>
      </w:tblPr>
      <w:tblGrid>
        <w:gridCol w:w="4751"/>
        <w:gridCol w:w="4712"/>
      </w:tblGrid>
      <w:tr w:rsidR="009B3358" w:rsidRPr="009B3358"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val="kk-KZ" w:eastAsia="ru-RU"/>
              </w:rPr>
            </w:pPr>
            <w:r>
              <w:rPr>
                <w:sz w:val="28"/>
                <w:szCs w:val="28"/>
                <w:lang w:val="kk-KZ" w:eastAsia="ru-RU"/>
              </w:rPr>
              <w:t>Фамилиясының басқы әрпі</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val="kk-KZ" w:eastAsia="ru-RU"/>
              </w:rPr>
            </w:pPr>
            <w:r>
              <w:rPr>
                <w:sz w:val="28"/>
                <w:szCs w:val="28"/>
                <w:lang w:val="kk-KZ" w:eastAsia="ru-RU"/>
              </w:rPr>
              <w:t>Тақырып номері</w:t>
            </w:r>
            <w:r w:rsidRPr="00D95535">
              <w:rPr>
                <w:sz w:val="28"/>
                <w:szCs w:val="28"/>
                <w:lang w:val="kk-KZ" w:eastAsia="ru-RU"/>
              </w:rPr>
              <w:t xml:space="preserve"> (</w:t>
            </w:r>
            <w:r>
              <w:rPr>
                <w:sz w:val="28"/>
                <w:szCs w:val="28"/>
                <w:lang w:val="kk-KZ" w:eastAsia="ru-RU"/>
              </w:rPr>
              <w:t>таңдау еркі бар</w:t>
            </w:r>
            <w:r w:rsidRPr="00D95535">
              <w:rPr>
                <w:sz w:val="28"/>
                <w:szCs w:val="28"/>
                <w:lang w:val="kk-KZ" w:eastAsia="ru-RU"/>
              </w:rPr>
              <w:t>)</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 xml:space="preserve">А – Б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1,13,25,37</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 xml:space="preserve">В – Г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2,14,26,38</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 xml:space="preserve">Д – Е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3,15,27,39</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 xml:space="preserve">Ж – </w:t>
            </w:r>
            <w:proofErr w:type="gramStart"/>
            <w:r w:rsidRPr="00D95535">
              <w:rPr>
                <w:sz w:val="28"/>
                <w:szCs w:val="28"/>
                <w:lang w:eastAsia="ru-RU"/>
              </w:rPr>
              <w:t>З</w:t>
            </w:r>
            <w:proofErr w:type="gramEnd"/>
            <w:r w:rsidRPr="00D95535">
              <w:rPr>
                <w:sz w:val="28"/>
                <w:szCs w:val="28"/>
                <w:lang w:eastAsia="ru-RU"/>
              </w:rPr>
              <w:t xml:space="preserve">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4,16,28, 40</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 xml:space="preserve">И – К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5,17,29</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 xml:space="preserve">Л – М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6,18,30</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 xml:space="preserve">Н – О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7,19,31</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proofErr w:type="gramStart"/>
            <w:r w:rsidRPr="00D95535">
              <w:rPr>
                <w:sz w:val="28"/>
                <w:szCs w:val="28"/>
                <w:lang w:eastAsia="ru-RU"/>
              </w:rPr>
              <w:t>П</w:t>
            </w:r>
            <w:proofErr w:type="gramEnd"/>
            <w:r w:rsidRPr="00D95535">
              <w:rPr>
                <w:sz w:val="28"/>
                <w:szCs w:val="28"/>
                <w:lang w:eastAsia="ru-RU"/>
              </w:rPr>
              <w:t xml:space="preserve"> – Р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8,20,32</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 xml:space="preserve">С – Т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9,21,33</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 xml:space="preserve">У – Ф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10 ,22,34</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 xml:space="preserve">Х, </w:t>
            </w:r>
            <w:proofErr w:type="gramStart"/>
            <w:r w:rsidRPr="00D95535">
              <w:rPr>
                <w:sz w:val="28"/>
                <w:szCs w:val="28"/>
                <w:lang w:eastAsia="ru-RU"/>
              </w:rPr>
              <w:t>Ц</w:t>
            </w:r>
            <w:proofErr w:type="gramEnd"/>
            <w:r w:rsidRPr="00D95535">
              <w:rPr>
                <w:sz w:val="28"/>
                <w:szCs w:val="28"/>
                <w:lang w:eastAsia="ru-RU"/>
              </w:rPr>
              <w:t xml:space="preserve">, Ч, Ш, Щ.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11,23, 35</w:t>
            </w:r>
          </w:p>
        </w:tc>
      </w:tr>
      <w:tr w:rsidR="009B3358" w:rsidRPr="00D95535" w:rsidTr="0026079F">
        <w:tc>
          <w:tcPr>
            <w:tcW w:w="4751"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 xml:space="preserve">Э, </w:t>
            </w:r>
            <w:proofErr w:type="gramStart"/>
            <w:r w:rsidRPr="00D95535">
              <w:rPr>
                <w:sz w:val="28"/>
                <w:szCs w:val="28"/>
                <w:lang w:eastAsia="ru-RU"/>
              </w:rPr>
              <w:t>Ю</w:t>
            </w:r>
            <w:proofErr w:type="gramEnd"/>
            <w:r w:rsidRPr="00D95535">
              <w:rPr>
                <w:sz w:val="28"/>
                <w:szCs w:val="28"/>
                <w:lang w:eastAsia="ru-RU"/>
              </w:rPr>
              <w:t xml:space="preserve">, Я </w:t>
            </w:r>
          </w:p>
        </w:tc>
        <w:tc>
          <w:tcPr>
            <w:tcW w:w="4712" w:type="dxa"/>
            <w:tcBorders>
              <w:top w:val="single" w:sz="4" w:space="0" w:color="auto"/>
              <w:left w:val="single" w:sz="4" w:space="0" w:color="auto"/>
              <w:bottom w:val="single" w:sz="4" w:space="0" w:color="auto"/>
              <w:right w:val="single" w:sz="4" w:space="0" w:color="auto"/>
            </w:tcBorders>
            <w:hideMark/>
          </w:tcPr>
          <w:p w:rsidR="009B3358" w:rsidRPr="00D95535" w:rsidRDefault="009B3358" w:rsidP="0026079F">
            <w:pPr>
              <w:jc w:val="center"/>
              <w:rPr>
                <w:sz w:val="28"/>
                <w:szCs w:val="28"/>
                <w:lang w:eastAsia="ru-RU"/>
              </w:rPr>
            </w:pPr>
            <w:r w:rsidRPr="00D95535">
              <w:rPr>
                <w:sz w:val="28"/>
                <w:szCs w:val="28"/>
                <w:lang w:eastAsia="ru-RU"/>
              </w:rPr>
              <w:t>12,24,36</w:t>
            </w:r>
          </w:p>
        </w:tc>
      </w:tr>
    </w:tbl>
    <w:p w:rsidR="00FF1784" w:rsidRPr="00FF1784" w:rsidRDefault="00FF1784" w:rsidP="00FF1784">
      <w:pPr>
        <w:spacing w:after="0" w:line="240" w:lineRule="auto"/>
        <w:jc w:val="center"/>
        <w:rPr>
          <w:rFonts w:ascii="Times New Roman" w:hAnsi="Times New Roman" w:cs="Times New Roman"/>
          <w:b/>
          <w:sz w:val="24"/>
          <w:szCs w:val="24"/>
          <w:lang w:val="kk-KZ"/>
        </w:rPr>
      </w:pPr>
    </w:p>
    <w:p w:rsidR="00FF1784" w:rsidRDefault="00FF1784" w:rsidP="00FF1784">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174AA" w:rsidRPr="00FF1784">
        <w:rPr>
          <w:rFonts w:ascii="Times New Roman" w:hAnsi="Times New Roman" w:cs="Times New Roman"/>
          <w:sz w:val="24"/>
          <w:szCs w:val="24"/>
          <w:lang w:val="kk-KZ"/>
        </w:rPr>
        <w:t xml:space="preserve">Бақылау жұмысы қарастырылуы міндетті болып табылатын бір қатар сұрақтарды қамтуы тиіс. </w:t>
      </w:r>
      <w:r w:rsidR="000174AA" w:rsidRPr="003005D1">
        <w:rPr>
          <w:rFonts w:ascii="Times New Roman" w:hAnsi="Times New Roman" w:cs="Times New Roman"/>
          <w:sz w:val="24"/>
          <w:szCs w:val="24"/>
          <w:lang w:val="kk-KZ"/>
        </w:rPr>
        <w:t xml:space="preserve">Бақылау жұмысы құрылымдық жағынан мұқаба бет, мазмұны, кіріспе, 3 бөлім, қортынды, қолданылған әдебиеттер тізімінен (5-тен кем емес) құралады. Мазмұнында беттер белгісімен тармақтар тізімі көрсетіледі. Бөлімдер 3-тен кем емес бөлімшелерге тарқатылуы тиіс. Бақылау жұмысы қолмен жазылған текстімен 15-20 бет (сәйкесінше баспалық текстімен 11-15 бет) болуы керек. </w:t>
      </w:r>
    </w:p>
    <w:p w:rsidR="00FF1784" w:rsidRPr="00FF1784" w:rsidRDefault="000174AA" w:rsidP="00FF1784">
      <w:pPr>
        <w:spacing w:after="0" w:line="240" w:lineRule="auto"/>
        <w:jc w:val="both"/>
        <w:rPr>
          <w:rFonts w:ascii="Times New Roman" w:hAnsi="Times New Roman" w:cs="Times New Roman"/>
          <w:b/>
          <w:i/>
          <w:sz w:val="24"/>
          <w:szCs w:val="24"/>
          <w:lang w:val="kk-KZ"/>
        </w:rPr>
      </w:pPr>
      <w:r w:rsidRPr="00FF1784">
        <w:rPr>
          <w:rFonts w:ascii="Times New Roman" w:hAnsi="Times New Roman" w:cs="Times New Roman"/>
          <w:b/>
          <w:i/>
          <w:sz w:val="24"/>
          <w:szCs w:val="24"/>
          <w:lang w:val="kk-KZ"/>
        </w:rPr>
        <w:t xml:space="preserve">Бақылау жұмысын орындау кезінде келесі әдістемелік нұсқаулар орындалуы тиіс: </w:t>
      </w:r>
    </w:p>
    <w:p w:rsidR="00FF1784" w:rsidRP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таңдап алынған тақырыптың мәнін, ғылыми-әдістемелік және мәселелік негіздерін ашу мақсатында қажетті </w:t>
      </w:r>
      <w:r w:rsidR="00FF1784" w:rsidRPr="00FF1784">
        <w:rPr>
          <w:rFonts w:ascii="Times New Roman" w:hAnsi="Times New Roman" w:cs="Times New Roman"/>
          <w:sz w:val="24"/>
          <w:szCs w:val="24"/>
          <w:lang w:val="kk-KZ"/>
        </w:rPr>
        <w:t>әдебиет</w:t>
      </w:r>
      <w:r w:rsidRPr="00FF1784">
        <w:rPr>
          <w:rFonts w:ascii="Times New Roman" w:hAnsi="Times New Roman" w:cs="Times New Roman"/>
          <w:sz w:val="24"/>
          <w:szCs w:val="24"/>
          <w:lang w:val="kk-KZ"/>
        </w:rPr>
        <w:t xml:space="preserve"> көздерді зерттеу және конспектілеу; </w:t>
      </w:r>
    </w:p>
    <w:p w:rsidR="00FF1784" w:rsidRP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ғылыми теориялық қорытындыны тәжірибеде болып жатқан үрдістермен салыстыру мақсатында </w:t>
      </w:r>
      <w:r w:rsidR="00FF1784" w:rsidRPr="00FF1784">
        <w:rPr>
          <w:rFonts w:ascii="Times New Roman" w:hAnsi="Times New Roman" w:cs="Times New Roman"/>
          <w:sz w:val="24"/>
          <w:szCs w:val="24"/>
          <w:lang w:val="kk-KZ"/>
        </w:rPr>
        <w:t xml:space="preserve">қоғамдағы </w:t>
      </w:r>
      <w:r w:rsidRPr="00FF1784">
        <w:rPr>
          <w:rFonts w:ascii="Times New Roman" w:hAnsi="Times New Roman" w:cs="Times New Roman"/>
          <w:sz w:val="24"/>
          <w:szCs w:val="24"/>
          <w:lang w:val="kk-KZ"/>
        </w:rPr>
        <w:t xml:space="preserve">құрылымдық, көлемдік және сапалық көрсеткіштерге талдау жасау; </w:t>
      </w:r>
    </w:p>
    <w:p w:rsidR="00FF1784" w:rsidRP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зерттелетін мәселені шешу, жетілдіру тиімділігін арттыру жолдары мен әдістерінің негіздемесі. </w:t>
      </w:r>
    </w:p>
    <w:p w:rsidR="00FF1784" w:rsidRPr="00FF1784" w:rsidRDefault="000174AA" w:rsidP="00FF1784">
      <w:pPr>
        <w:spacing w:after="0" w:line="240" w:lineRule="auto"/>
        <w:jc w:val="both"/>
        <w:rPr>
          <w:rFonts w:ascii="Times New Roman" w:hAnsi="Times New Roman" w:cs="Times New Roman"/>
          <w:b/>
          <w:i/>
          <w:sz w:val="24"/>
          <w:szCs w:val="24"/>
          <w:lang w:val="kk-KZ"/>
        </w:rPr>
      </w:pPr>
      <w:r w:rsidRPr="00FF1784">
        <w:rPr>
          <w:rFonts w:ascii="Times New Roman" w:hAnsi="Times New Roman" w:cs="Times New Roman"/>
          <w:b/>
          <w:i/>
          <w:sz w:val="24"/>
          <w:szCs w:val="24"/>
          <w:lang w:val="kk-KZ"/>
        </w:rPr>
        <w:t xml:space="preserve">Бақылау жұмысын орындауды ұйымдастыруды келесі кезеңдерден өтеді: </w:t>
      </w:r>
    </w:p>
    <w:p w:rsidR="00FF1784" w:rsidRP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студенттерге кафедраның отырысында бекітілген бақылау жұмысының тақырыптары ұсынылады; - тақырыпты таңдап алғаннан соң студент әдебиет көздерімен танысады, жұмыстың жоспары мен библиографиясын құрастырады; </w:t>
      </w:r>
    </w:p>
    <w:p w:rsidR="00FF1784" w:rsidRP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жұмыс жоспарын жасағаннан кейін, студент жоспар бойынша тақырыпты мазмұндайды, таңдалған әдебиет, журналдың мақалалары, кестелері арқылы өз конспектілерін дайындайды. </w:t>
      </w:r>
    </w:p>
    <w:p w:rsidR="00FF1784" w:rsidRP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Жұмыстың бөлімдерінің аттары жұмыс жоспарының сұрақтарына сай болуы тиіс. </w:t>
      </w:r>
      <w:r w:rsidRPr="003005D1">
        <w:rPr>
          <w:rFonts w:ascii="Times New Roman" w:hAnsi="Times New Roman" w:cs="Times New Roman"/>
          <w:sz w:val="24"/>
          <w:szCs w:val="24"/>
          <w:lang w:val="kk-KZ"/>
        </w:rPr>
        <w:t xml:space="preserve">Бақылау жұмыс 10-20 баспалық бетке жазылады. </w:t>
      </w:r>
    </w:p>
    <w:p w:rsidR="00FF1784" w:rsidRPr="00FF1784" w:rsidRDefault="000174AA" w:rsidP="00FF1784">
      <w:pPr>
        <w:spacing w:after="0" w:line="240" w:lineRule="auto"/>
        <w:jc w:val="both"/>
        <w:rPr>
          <w:rFonts w:ascii="Times New Roman" w:hAnsi="Times New Roman" w:cs="Times New Roman"/>
          <w:b/>
          <w:sz w:val="24"/>
          <w:szCs w:val="24"/>
          <w:lang w:val="kk-KZ"/>
        </w:rPr>
      </w:pPr>
      <w:r w:rsidRPr="00FF1784">
        <w:rPr>
          <w:rFonts w:ascii="Times New Roman" w:hAnsi="Times New Roman" w:cs="Times New Roman"/>
          <w:b/>
          <w:sz w:val="24"/>
          <w:szCs w:val="24"/>
          <w:lang w:val="kk-KZ"/>
        </w:rPr>
        <w:t xml:space="preserve">Кіріспеде: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шешілетін мәселенің қазіргі жағдайын баға беріледі, тақырыптың көкейтестілігін және ғылым мен тәжірибе үшін оның маңыздылығын негіздейді;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жұмыстың мақсаттары мен міндеттерін, зерттеу аясын және зерттеу объектісі мен пәнін, зерттеудің заңнамалық базасын анықтайды;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талдауды өткізуге, сәйкес қорытындыларды жасауға және кепілдемелерді беруге мүмкіндік туғызатын зерттеудің ақпараттық базасын көрсетеді;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lastRenderedPageBreak/>
        <w:t xml:space="preserve">- жұмыс нәтижелерінің мақұлдауын (апробациясын) белгілейді (егер ол орын алса). </w:t>
      </w:r>
      <w:r w:rsidRPr="003005D1">
        <w:rPr>
          <w:rFonts w:ascii="Times New Roman" w:hAnsi="Times New Roman" w:cs="Times New Roman"/>
          <w:sz w:val="24"/>
          <w:szCs w:val="24"/>
          <w:lang w:val="kk-KZ"/>
        </w:rPr>
        <w:t xml:space="preserve">Кіріспеде нақты жұмыс көзқарасы тұрғысынан маңызы аз мәліметтер болмауы тиіс және көлемі бойынша 2-3 беттен аспауы керек.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b/>
          <w:sz w:val="24"/>
          <w:szCs w:val="24"/>
          <w:lang w:val="kk-KZ"/>
        </w:rPr>
        <w:t>Бірінші бөлім,</w:t>
      </w:r>
      <w:r w:rsidRPr="00FF1784">
        <w:rPr>
          <w:rFonts w:ascii="Times New Roman" w:hAnsi="Times New Roman" w:cs="Times New Roman"/>
          <w:sz w:val="24"/>
          <w:szCs w:val="24"/>
          <w:lang w:val="kk-KZ"/>
        </w:rPr>
        <w:t xml:space="preserve"> ереже бойынша, теориялық сипатқа ие. </w:t>
      </w:r>
      <w:r w:rsidRPr="003005D1">
        <w:rPr>
          <w:rFonts w:ascii="Times New Roman" w:hAnsi="Times New Roman" w:cs="Times New Roman"/>
          <w:sz w:val="24"/>
          <w:szCs w:val="24"/>
          <w:lang w:val="kk-KZ"/>
        </w:rPr>
        <w:t>Бақылау жұмыстың теориялық бөлігінде зерттелетін мәселенің мәні ашылып көрсетіледі, оның өңделу жағдайы анықталады, зерттелетін объектінің әр</w:t>
      </w:r>
      <w:r w:rsidRPr="00FF1784">
        <w:rPr>
          <w:rFonts w:ascii="Times New Roman" w:hAnsi="Times New Roman" w:cs="Times New Roman"/>
          <w:sz w:val="24"/>
          <w:szCs w:val="24"/>
          <w:lang w:val="kk-KZ"/>
        </w:rPr>
        <w:t xml:space="preserve">екет етуінің нақты жағдайларын ескере отырып осы мәселені шешудің тұжырымдамасы баяндалады. Теориялық бөлімнің мазмұны студенттің мамандану мен мамандықтың профильді пәндері саласындағы білімдерін, әдебиетпен жұмыс істеу және жиналған материалды жүйелендіру іскерлігін көрсетеді. </w:t>
      </w:r>
      <w:r w:rsidRPr="003005D1">
        <w:rPr>
          <w:rFonts w:ascii="Times New Roman" w:hAnsi="Times New Roman" w:cs="Times New Roman"/>
          <w:sz w:val="24"/>
          <w:szCs w:val="24"/>
          <w:lang w:val="kk-KZ"/>
        </w:rPr>
        <w:t xml:space="preserve">Теориялық бөлімде егер әдебиет көздері туралы сөз болса, онда әдебиетке сілтемелер көрсетілуі қажет.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b/>
          <w:sz w:val="24"/>
          <w:szCs w:val="24"/>
          <w:lang w:val="kk-KZ"/>
        </w:rPr>
        <w:t>Екінші бөлім</w:t>
      </w:r>
      <w:r w:rsidRPr="00FF1784">
        <w:rPr>
          <w:rFonts w:ascii="Times New Roman" w:hAnsi="Times New Roman" w:cs="Times New Roman"/>
          <w:sz w:val="24"/>
          <w:szCs w:val="24"/>
          <w:lang w:val="kk-KZ"/>
        </w:rPr>
        <w:t xml:space="preserve"> сараптамалық сипатқа ие. </w:t>
      </w:r>
      <w:r w:rsidRPr="003005D1">
        <w:rPr>
          <w:rFonts w:ascii="Times New Roman" w:hAnsi="Times New Roman" w:cs="Times New Roman"/>
          <w:sz w:val="24"/>
          <w:szCs w:val="24"/>
          <w:lang w:val="kk-KZ"/>
        </w:rPr>
        <w:t xml:space="preserve">Мұнда жинақталған мәліметтер көмегімен тақырыптың қазіргі күйі зерттелініп, мәселенің оң және теріс қырлары анықталады. Зерттеу объектісінің жағдайын талдау және бағалау практикада жиналған мәліметтер негізінде орындалады. Зерттеу барысында зерттелетін объектінің жағдайына әсерін тигізген факторларды бөліп көрсету, оның дамуының қол жеткізілген деңгейіне баға беру, осы үдерістің серпінінің оң және кері үрдістерін, олардың негізгі факторларын анықтау қажет. Берілген тарау талдау және жоспарлау үшін алдын-ала өңделген, жүйелендірілген сандық материалға негізделген есептеулермен толықтырылады. </w:t>
      </w:r>
    </w:p>
    <w:p w:rsidR="00FF1784" w:rsidRDefault="000174AA" w:rsidP="00FF1784">
      <w:pPr>
        <w:spacing w:after="0" w:line="240" w:lineRule="auto"/>
        <w:jc w:val="both"/>
        <w:rPr>
          <w:rFonts w:ascii="Times New Roman" w:hAnsi="Times New Roman" w:cs="Times New Roman"/>
          <w:sz w:val="24"/>
          <w:szCs w:val="24"/>
          <w:lang w:val="kk-KZ"/>
        </w:rPr>
      </w:pPr>
      <w:r w:rsidRPr="003005D1">
        <w:rPr>
          <w:rFonts w:ascii="Times New Roman" w:hAnsi="Times New Roman" w:cs="Times New Roman"/>
          <w:b/>
          <w:sz w:val="24"/>
          <w:szCs w:val="24"/>
          <w:lang w:val="kk-KZ"/>
        </w:rPr>
        <w:t>Үшінші бөлім</w:t>
      </w:r>
      <w:r w:rsidRPr="003005D1">
        <w:rPr>
          <w:rFonts w:ascii="Times New Roman" w:hAnsi="Times New Roman" w:cs="Times New Roman"/>
          <w:sz w:val="24"/>
          <w:szCs w:val="24"/>
          <w:lang w:val="kk-KZ"/>
        </w:rPr>
        <w:t xml:space="preserve"> – ұсыныс бөлімі. Мұнда бірінші және екінші бөлімде жинақталған мәліметтер негізінде аталмыш мәселенің қолайсыз, олқы тұстарын жетілдіру немесе түбегейлі өзгерту бағыттарына арналуы мүмкін немесе бұл бөлімде зерттелетін мәселеге байланысты шетел тәжірибесін қоса қарастыруға болады. Бұл қорғау үшін аса маңызды бөлім, сондықтан да берілген бөлімде келтірілетін барлық есептер аса сенімді негіздеуге, ал кестелер мен сызбалар – жеткілікті дәлелдер мен түсініктерге негізделген болуы тиіс. </w:t>
      </w:r>
      <w:r w:rsidRPr="003005D1">
        <w:rPr>
          <w:rFonts w:ascii="Times New Roman" w:hAnsi="Times New Roman" w:cs="Times New Roman"/>
          <w:b/>
          <w:sz w:val="24"/>
          <w:szCs w:val="24"/>
          <w:lang w:val="kk-KZ"/>
        </w:rPr>
        <w:t>Қорытынды бөлімнің</w:t>
      </w:r>
      <w:r w:rsidRPr="003005D1">
        <w:rPr>
          <w:rFonts w:ascii="Times New Roman" w:hAnsi="Times New Roman" w:cs="Times New Roman"/>
          <w:sz w:val="24"/>
          <w:szCs w:val="24"/>
          <w:lang w:val="kk-KZ"/>
        </w:rPr>
        <w:t xml:space="preserve"> басты міндеті болып барлық жұмыстың қорытындысын шығару табылады. Сондықтанда мұнда, ереже бойынша, жаңа нақты мәліметтер де, жаңа теориялық ережелер де келтірілмейді, ал тек қана қорытындылар мен ұсыныстар беріледі. Ұсыныстар мен қорытындыларға келесі талаптар қойылады: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оларда теориялық және тәжірибелік зерттеулердің нәтижелері болуы тиіс;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олар нақты әрі қысқаша болуы керек;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қортындыда әдебиетке сілтемелер мен түсіндірмелер болмауы керек;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қорытындыда тек «кіріспе» бөлімінде көрсетілген зерттеу мақсаттарына сәйкес болуы керек және олардың мазмұны жұмыс мәтінін оқымай-ақ түсінікті болатындай баяндалуы тиіс, сонымен қатар орындалған жұмыстың практикалық маңыздылығын және егер мүмкін болса – жаңашылдықтың маңызын атап өту қажет.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әдістемелік нұсқауларымен сәйкес жазылған бақылау жұмысы жетекшіге тексеруге және оның деңгейін бағалауға тапсырылады;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бақылау жұмыс ғылыми жетекшісінің ескертулерімен өңделуі тиісті, егер ғылыми жетекшіні бақылау жұмыс қанағаттандырмаса, онда ол қорғауға жіберілмейді; </w:t>
      </w:r>
    </w:p>
    <w:p w:rsidR="00FF1784" w:rsidRDefault="000174AA" w:rsidP="00FF1784">
      <w:pPr>
        <w:spacing w:after="0" w:line="240" w:lineRule="auto"/>
        <w:jc w:val="both"/>
        <w:rPr>
          <w:rFonts w:ascii="Times New Roman" w:hAnsi="Times New Roman" w:cs="Times New Roman"/>
          <w:sz w:val="24"/>
          <w:szCs w:val="24"/>
          <w:lang w:val="kk-KZ"/>
        </w:rPr>
      </w:pPr>
      <w:r w:rsidRPr="00FF1784">
        <w:rPr>
          <w:rFonts w:ascii="Times New Roman" w:hAnsi="Times New Roman" w:cs="Times New Roman"/>
          <w:sz w:val="24"/>
          <w:szCs w:val="24"/>
          <w:lang w:val="kk-KZ"/>
        </w:rPr>
        <w:t xml:space="preserve">- егер бақылау жұмыс талаптарға сәйкес келіп, ғылыми жетекшімен құпталса, онда студент бақылау жұмысын қорғайды. </w:t>
      </w:r>
      <w:r w:rsidRPr="003005D1">
        <w:rPr>
          <w:rFonts w:ascii="Times New Roman" w:hAnsi="Times New Roman" w:cs="Times New Roman"/>
          <w:sz w:val="24"/>
          <w:szCs w:val="24"/>
          <w:lang w:val="kk-KZ"/>
        </w:rPr>
        <w:t>Бақылау жұмысын қорғау барысында студент тақырып бойынша өз бетінше зерттеу жүргізгенін, талданып отырған әдеби-дәлелдік материалдарды жеткілікті мөлшерде игергенін, ғылыми-әдістемелік және тәжірибелік сипатта қойылған сұрақтарға дәлелді жауап қайтара алатынын дәлелдеп шығуға тиісті. Егер қорғау бұл талаптарға сай болмаса бақылау жұмыс жөндеу мен толықтыру үшін қайтарылады. Жұмыс ұсынылған талаптарға сәйкес рәсімделіп, белгіленген уақытында тіркеуге “</w:t>
      </w:r>
      <w:r w:rsidR="00FF1784">
        <w:rPr>
          <w:rFonts w:ascii="Times New Roman" w:hAnsi="Times New Roman" w:cs="Times New Roman"/>
          <w:sz w:val="24"/>
          <w:szCs w:val="24"/>
          <w:lang w:val="kk-KZ"/>
        </w:rPr>
        <w:t>Философия</w:t>
      </w:r>
      <w:r w:rsidRPr="003005D1">
        <w:rPr>
          <w:rFonts w:ascii="Times New Roman" w:hAnsi="Times New Roman" w:cs="Times New Roman"/>
          <w:sz w:val="24"/>
          <w:szCs w:val="24"/>
          <w:lang w:val="kk-KZ"/>
        </w:rPr>
        <w:t>” кафедрасына ұсынылады. Жұмысты ойдағыдай қорғағаннан кейін “</w:t>
      </w:r>
      <w:r w:rsidR="00FF1784">
        <w:rPr>
          <w:rFonts w:ascii="Times New Roman" w:hAnsi="Times New Roman" w:cs="Times New Roman"/>
          <w:sz w:val="24"/>
          <w:szCs w:val="24"/>
          <w:lang w:val="kk-KZ"/>
        </w:rPr>
        <w:t>Философия</w:t>
      </w:r>
      <w:r w:rsidRPr="003005D1">
        <w:rPr>
          <w:rFonts w:ascii="Times New Roman" w:hAnsi="Times New Roman" w:cs="Times New Roman"/>
          <w:sz w:val="24"/>
          <w:szCs w:val="24"/>
          <w:lang w:val="kk-KZ"/>
        </w:rPr>
        <w:t>” курсы</w:t>
      </w:r>
      <w:r w:rsidR="00FF1784" w:rsidRPr="003005D1">
        <w:rPr>
          <w:rFonts w:ascii="Times New Roman" w:hAnsi="Times New Roman" w:cs="Times New Roman"/>
          <w:sz w:val="24"/>
          <w:szCs w:val="24"/>
          <w:lang w:val="kk-KZ"/>
        </w:rPr>
        <w:t xml:space="preserve"> бойынша емтиханға жібер</w:t>
      </w:r>
      <w:r w:rsidRPr="003005D1">
        <w:rPr>
          <w:rFonts w:ascii="Times New Roman" w:hAnsi="Times New Roman" w:cs="Times New Roman"/>
          <w:sz w:val="24"/>
          <w:szCs w:val="24"/>
          <w:lang w:val="kk-KZ"/>
        </w:rPr>
        <w:t xml:space="preserve">іледі. </w:t>
      </w:r>
    </w:p>
    <w:p w:rsidR="00FF1784" w:rsidRPr="00FF1784" w:rsidRDefault="00FF1784"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p w:rsidR="003005D1" w:rsidRDefault="003005D1" w:rsidP="00FF1784">
      <w:pPr>
        <w:spacing w:after="0" w:line="240" w:lineRule="auto"/>
        <w:jc w:val="both"/>
        <w:rPr>
          <w:rFonts w:ascii="Times New Roman" w:hAnsi="Times New Roman" w:cs="Times New Roman"/>
          <w:sz w:val="24"/>
          <w:szCs w:val="24"/>
          <w:lang w:val="kk-KZ"/>
        </w:rPr>
      </w:pPr>
    </w:p>
    <w:sectPr w:rsidR="003005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4AA"/>
    <w:rsid w:val="000174AA"/>
    <w:rsid w:val="003005D1"/>
    <w:rsid w:val="00421C82"/>
    <w:rsid w:val="00856129"/>
    <w:rsid w:val="009B3358"/>
    <w:rsid w:val="00FF17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B335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B335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894</Words>
  <Characters>5096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orleu</dc:creator>
  <cp:lastModifiedBy>orleu</cp:lastModifiedBy>
  <cp:revision>4</cp:revision>
  <cp:lastPrinted>2018-01-23T13:43:00Z</cp:lastPrinted>
  <dcterms:created xsi:type="dcterms:W3CDTF">2018-01-22T02:02:00Z</dcterms:created>
  <dcterms:modified xsi:type="dcterms:W3CDTF">2018-04-20T08:21:00Z</dcterms:modified>
</cp:coreProperties>
</file>